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25836" w:rsidR="00425836" w:rsidP="00425836" w:rsidRDefault="00425836" w14:paraId="01D120DD" w14:textId="77777777">
      <w:r w:rsidRPr="00425836">
        <w:rPr>
          <w:b/>
          <w:bCs/>
        </w:rPr>
        <w:t>Pregão Eletrônico nº 90008/2026/ SUSEP</w:t>
      </w:r>
    </w:p>
    <w:p w:rsidRPr="00425836" w:rsidR="00425836" w:rsidP="00425836" w:rsidRDefault="00425836" w14:paraId="4EE65FB4" w14:textId="77777777"/>
    <w:p w:rsidRPr="00425836" w:rsidR="00425836" w:rsidP="00425836" w:rsidRDefault="00425836" w14:paraId="76F256AE" w14:textId="77777777">
      <w:r w:rsidRPr="00425836">
        <w:rPr>
          <w:b/>
          <w:bCs/>
        </w:rPr>
        <w:t>Ao(À) Pregoeiro(a) / Comissão de Contratação da SUSEP,</w:t>
      </w:r>
    </w:p>
    <w:p w:rsidRPr="00425836" w:rsidR="00425836" w:rsidP="00425836" w:rsidRDefault="00425836" w14:paraId="49F43D55" w14:textId="77777777">
      <w:r w:rsidRPr="00425836">
        <w:t>Considerando o disposto no Termo de Referência do Pregão Eletrônico em epígrafe, vimos respeitosamente solicitar </w:t>
      </w:r>
      <w:r w:rsidRPr="00425836">
        <w:rPr>
          <w:b/>
          <w:bCs/>
        </w:rPr>
        <w:t>esclarecimento quanto à responsabilidade pelo dimensionamento da equipe técnica</w:t>
      </w:r>
      <w:r w:rsidRPr="00425836">
        <w:t> a ser alocada na execução dos serviços contratados.</w:t>
      </w:r>
    </w:p>
    <w:p w:rsidRPr="00425836" w:rsidR="00425836" w:rsidP="00425836" w:rsidRDefault="00425836" w14:paraId="39E1C3EA" w14:textId="77777777">
      <w:r w:rsidRPr="00425836">
        <w:t>A dúvida decorre, em especial, da interpretação conjunta dos seguintes dispositivos:</w:t>
      </w:r>
    </w:p>
    <w:p w:rsidRPr="00425836" w:rsidR="00425836" w:rsidP="00425836" w:rsidRDefault="00425836" w14:paraId="2525C046" w14:textId="77777777">
      <w:pPr>
        <w:numPr>
          <w:ilvl w:val="0"/>
          <w:numId w:val="6"/>
        </w:numPr>
      </w:pPr>
      <w:r w:rsidRPr="00425836">
        <w:rPr>
          <w:b/>
          <w:bCs/>
        </w:rPr>
        <w:t>Item 3.4.4.4</w:t>
      </w:r>
      <w:r w:rsidRPr="00425836">
        <w:t>, que dispõe que:</w:t>
      </w:r>
    </w:p>
    <w:p w:rsidRPr="00425836" w:rsidR="00425836" w:rsidP="00425836" w:rsidRDefault="00425836" w14:paraId="344E1639" w14:textId="77777777">
      <w:r w:rsidRPr="00425836">
        <w:rPr>
          <w:i/>
          <w:iCs/>
        </w:rPr>
        <w:t>“A Contratada deverá alocar os profissionais mínimos exigidos para cada perfil em cada Ordem de Serviço, além de respeitar o limite mínimo da base salarial dos profissionais e demais encargos e custos previstos na planilha de custos e formação de preços constante da proposta vencedora da licitação (...).”</w:t>
      </w:r>
    </w:p>
    <w:p w:rsidRPr="00425836" w:rsidR="00425836" w:rsidP="00425836" w:rsidRDefault="00425836" w14:paraId="32B7458D" w14:textId="77777777">
      <w:pPr>
        <w:numPr>
          <w:ilvl w:val="0"/>
          <w:numId w:val="7"/>
        </w:numPr>
      </w:pPr>
      <w:r w:rsidRPr="00425836">
        <w:rPr>
          <w:b/>
          <w:bCs/>
        </w:rPr>
        <w:t>Item 3.4.16.4</w:t>
      </w:r>
      <w:r w:rsidRPr="00425836">
        <w:t>, que estabelece como obrigação da Contratada:</w:t>
      </w:r>
    </w:p>
    <w:p w:rsidRPr="00425836" w:rsidR="00425836" w:rsidP="00425836" w:rsidRDefault="00425836" w14:paraId="3BF3F895" w14:textId="77777777">
      <w:r w:rsidRPr="00425836">
        <w:rPr>
          <w:i/>
          <w:iCs/>
        </w:rPr>
        <w:t>“Dimensionar adequadamente a equipe visando atender os níveis de serviço acordados e a demanda presente ou expectativa futura.”</w:t>
      </w:r>
    </w:p>
    <w:p w:rsidRPr="00425836" w:rsidR="00425836" w:rsidP="00425836" w:rsidRDefault="00425836" w14:paraId="1994351D" w14:textId="77777777">
      <w:r w:rsidRPr="00425836">
        <w:t>Diante disso, solicita-se esclarecer:</w:t>
      </w:r>
    </w:p>
    <w:p w:rsidRPr="00425836" w:rsidR="00425836" w:rsidP="00425836" w:rsidRDefault="00425836" w14:paraId="65C649DD" w14:textId="77777777">
      <w:pPr>
        <w:numPr>
          <w:ilvl w:val="0"/>
          <w:numId w:val="8"/>
        </w:numPr>
      </w:pPr>
      <w:r w:rsidRPr="00425836">
        <w:rPr>
          <w:b/>
          <w:bCs/>
        </w:rPr>
        <w:t>O dimensionamento da equipe (quantitativo de profissionais por perfil)</w:t>
      </w:r>
      <w:r w:rsidRPr="00425836">
        <w:t> é de </w:t>
      </w:r>
      <w:r w:rsidRPr="00425836">
        <w:rPr>
          <w:b/>
          <w:bCs/>
        </w:rPr>
        <w:t>responsabilidade exclusiva da licitante</w:t>
      </w:r>
      <w:r w:rsidRPr="00425836">
        <w:t>, a partir de sua análise técnica da demanda e dos níveis de serviço estabelecidos, </w:t>
      </w:r>
      <w:r w:rsidRPr="00425836">
        <w:rPr>
          <w:b/>
          <w:bCs/>
        </w:rPr>
        <w:t>não estando previamente fixado no edital</w:t>
      </w:r>
      <w:r w:rsidRPr="00425836">
        <w:t>, desde que respeitados os perfis mínimos exigidos e os parâmetros da planilha de custos?</w:t>
      </w:r>
    </w:p>
    <w:p w:rsidRPr="00425836" w:rsidR="00425836" w:rsidP="00425836" w:rsidRDefault="00425836" w14:paraId="030C8333" w14:textId="77777777">
      <w:r w:rsidRPr="00425836">
        <w:rPr>
          <w:b/>
          <w:bCs/>
        </w:rPr>
        <w:t>ou</w:t>
      </w:r>
    </w:p>
    <w:p w:rsidRPr="00425836" w:rsidR="00425836" w:rsidP="00425836" w:rsidRDefault="00425836" w14:paraId="1211DBD3" w14:textId="77777777">
      <w:pPr>
        <w:numPr>
          <w:ilvl w:val="0"/>
          <w:numId w:val="9"/>
        </w:numPr>
      </w:pPr>
      <w:r w:rsidRPr="00425836">
        <w:t>Existe, ainda que de forma implícita ou por meio de anexos e artefatos do edital, um </w:t>
      </w:r>
      <w:r w:rsidRPr="00425836">
        <w:rPr>
          <w:b/>
          <w:bCs/>
        </w:rPr>
        <w:t>dimensionamento de equipe previamente definido pela Administração</w:t>
      </w:r>
      <w:r w:rsidRPr="00425836">
        <w:t>, que deva ser obrigatoriamente observado pelas licitantes na formulação da proposta?</w:t>
      </w:r>
    </w:p>
    <w:p w:rsidRPr="00425836" w:rsidR="00425836" w:rsidP="00425836" w:rsidRDefault="00425836" w14:paraId="522AEC25" w14:textId="77777777">
      <w:r w:rsidRPr="00425836">
        <w:t>O esclarecimento é essencial para garantir:</w:t>
      </w:r>
    </w:p>
    <w:p w:rsidRPr="00425836" w:rsidR="00425836" w:rsidP="00425836" w:rsidRDefault="00425836" w14:paraId="53B224A7" w14:textId="77777777">
      <w:pPr>
        <w:numPr>
          <w:ilvl w:val="0"/>
          <w:numId w:val="10"/>
        </w:numPr>
      </w:pPr>
      <w:r w:rsidRPr="00425836">
        <w:t>a </w:t>
      </w:r>
      <w:r w:rsidRPr="00425836">
        <w:rPr>
          <w:b/>
          <w:bCs/>
        </w:rPr>
        <w:t>adequada formação da planilha de custos e formação de preços</w:t>
      </w:r>
      <w:r w:rsidRPr="00425836">
        <w:t>;</w:t>
      </w:r>
    </w:p>
    <w:p w:rsidRPr="00425836" w:rsidR="00425836" w:rsidP="00425836" w:rsidRDefault="00425836" w14:paraId="7434F301" w14:textId="77777777">
      <w:pPr>
        <w:numPr>
          <w:ilvl w:val="0"/>
          <w:numId w:val="10"/>
        </w:numPr>
      </w:pPr>
      <w:r w:rsidRPr="00425836">
        <w:t>a </w:t>
      </w:r>
      <w:r w:rsidRPr="00425836">
        <w:rPr>
          <w:b/>
          <w:bCs/>
        </w:rPr>
        <w:t>isonomia entre as licitantes</w:t>
      </w:r>
      <w:r w:rsidRPr="00425836">
        <w:t>; e</w:t>
      </w:r>
    </w:p>
    <w:p w:rsidRPr="00425836" w:rsidR="00425836" w:rsidP="00425836" w:rsidRDefault="00425836" w14:paraId="2E5B737D" w14:textId="77777777">
      <w:pPr>
        <w:numPr>
          <w:ilvl w:val="0"/>
          <w:numId w:val="10"/>
        </w:numPr>
      </w:pPr>
      <w:r w:rsidRPr="00425836">
        <w:lastRenderedPageBreak/>
        <w:t>a </w:t>
      </w:r>
      <w:r w:rsidRPr="00425836">
        <w:rPr>
          <w:b/>
          <w:bCs/>
        </w:rPr>
        <w:t>aderência das propostas às reais expectativas da Administração</w:t>
      </w:r>
      <w:r w:rsidRPr="00425836">
        <w:t>, evitando interpretações divergentes quanto ao risco contratual e ao modelo de precificação.</w:t>
      </w:r>
    </w:p>
    <w:p w:rsidRPr="00425836" w:rsidR="00425836" w:rsidP="00425836" w:rsidRDefault="00425836" w14:paraId="056A3B49" w14:textId="77777777">
      <w:r w:rsidR="073657CE">
        <w:rPr/>
        <w:t>Desde já, agradecemos a atenção dispensada.</w:t>
      </w:r>
    </w:p>
    <w:p w:rsidR="7B73B805" w:rsidRDefault="7B73B805" w14:paraId="1AB4856A" w14:textId="7D763082">
      <w:r w:rsidR="0EE79DBE">
        <w:rPr/>
        <w:t>Resposta: Informamos que todos os quantitativos</w:t>
      </w:r>
      <w:r w:rsidR="22EA6EC3">
        <w:rPr/>
        <w:t xml:space="preserve"> mínimos</w:t>
      </w:r>
      <w:r w:rsidR="0EE79DBE">
        <w:rPr/>
        <w:t xml:space="preserve"> e formulações estão dispostos no Termo de Referência e na Planilha de Custos</w:t>
      </w:r>
      <w:r w:rsidR="1AA91548">
        <w:rPr/>
        <w:t xml:space="preserve"> que devem ser observados pelas Licitantes</w:t>
      </w:r>
      <w:r w:rsidR="0EE79DBE">
        <w:rPr/>
        <w:t>.</w:t>
      </w:r>
    </w:p>
    <w:p w:rsidR="7B73B805" w:rsidRDefault="7B73B805" w14:paraId="38CA1D77" w14:textId="6BD5798D">
      <w:r w:rsidR="7B73B805">
        <w:rPr/>
        <w:t xml:space="preserve">Os quantitativos definidos no Termo de Referência representam parâmetros de referência para o dimensionamento dos serviços, utilizados para orientar a estimativa da contratação e a definição dos níveis mínimos de serviço. </w:t>
      </w:r>
    </w:p>
    <w:p w:rsidR="7B73B805" w:rsidP="0F5E84EA" w:rsidRDefault="7B73B805" w14:paraId="37D6F35A" w14:textId="0A0FDB97">
      <w:pPr>
        <w:pStyle w:val="Normal"/>
      </w:pPr>
      <w:r w:rsidR="7B73B805">
        <w:rPr/>
        <w:t xml:space="preserve"> </w:t>
      </w:r>
      <w:r w:rsidR="7B73B805">
        <w:rPr/>
        <w:t xml:space="preserve">Nos termos da Portaria SGD/MGI nº 6.055/2025, a gestão da equipe é de responsabilidade da contratada, devendo ser assegurada, no mínimo, a alocação de profissionais compatíveis com os perfis e mantida a alocação mínima de 1 (um) profissional por perfil profissional exigido na Ordem de Serviço, observada a senioridade e a qualificação mínimas requeridas. </w:t>
      </w:r>
    </w:p>
    <w:p w:rsidR="7B73B805" w:rsidP="0F5E84EA" w:rsidRDefault="7B73B805" w14:paraId="3AFFA652" w14:textId="3159D43C">
      <w:pPr>
        <w:pStyle w:val="Normal"/>
      </w:pPr>
      <w:r w:rsidR="7B73B805">
        <w:rPr/>
        <w:t xml:space="preserve"> </w:t>
      </w:r>
      <w:r w:rsidR="7B73B805">
        <w:rPr/>
        <w:t>Dessa forma, a eventual apresentação de quantitativos inferiores aos indicados acarreta a presunção relativa de inexequibilidade, cabendo à licitante promover os ajustes necessários em sua Planilha de Custos, sob pena de desclassificação da proposta. nos termos do Edital, do Termo de Referência e da legislação aplicável.</w:t>
      </w:r>
    </w:p>
    <w:p w:rsidR="0F5E84EA" w:rsidRDefault="0F5E84EA" w14:paraId="45E4985E" w14:textId="54D7AE87"/>
    <w:p w:rsidRPr="00425836" w:rsidR="00425836" w:rsidP="00425836" w:rsidRDefault="00425836" w14:paraId="57710DD3" w14:textId="77777777">
      <w:r w:rsidRPr="00425836">
        <w:t>Atenciosamente,</w:t>
      </w:r>
    </w:p>
    <w:p w:rsidRPr="00425836" w:rsidR="00092EBE" w:rsidP="00425836" w:rsidRDefault="00092EBE" w14:paraId="3D926E16" w14:textId="77777777"/>
    <w:sectPr w:rsidRPr="00425836" w:rsidR="00092EBE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51EA0"/>
    <w:multiLevelType w:val="multilevel"/>
    <w:tmpl w:val="5B3C8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5F72C40"/>
    <w:multiLevelType w:val="multilevel"/>
    <w:tmpl w:val="89F268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C06832"/>
    <w:multiLevelType w:val="multilevel"/>
    <w:tmpl w:val="1236F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4ADE6EB6"/>
    <w:multiLevelType w:val="multilevel"/>
    <w:tmpl w:val="1774FB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17758C"/>
    <w:multiLevelType w:val="multilevel"/>
    <w:tmpl w:val="BB542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58EC1DEB"/>
    <w:multiLevelType w:val="multilevel"/>
    <w:tmpl w:val="F15C0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2A6802"/>
    <w:multiLevelType w:val="multilevel"/>
    <w:tmpl w:val="CABE7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FD3CD5"/>
    <w:multiLevelType w:val="multilevel"/>
    <w:tmpl w:val="0554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72416C46"/>
    <w:multiLevelType w:val="multilevel"/>
    <w:tmpl w:val="EBAA7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772D58A5"/>
    <w:multiLevelType w:val="multilevel"/>
    <w:tmpl w:val="F11C4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1792254">
    <w:abstractNumId w:val="0"/>
  </w:num>
  <w:num w:numId="2" w16cid:durableId="871112821">
    <w:abstractNumId w:val="2"/>
  </w:num>
  <w:num w:numId="3" w16cid:durableId="580873190">
    <w:abstractNumId w:val="5"/>
  </w:num>
  <w:num w:numId="4" w16cid:durableId="2079742347">
    <w:abstractNumId w:val="1"/>
  </w:num>
  <w:num w:numId="5" w16cid:durableId="2034381695">
    <w:abstractNumId w:val="8"/>
  </w:num>
  <w:num w:numId="6" w16cid:durableId="625113909">
    <w:abstractNumId w:val="4"/>
  </w:num>
  <w:num w:numId="7" w16cid:durableId="241530082">
    <w:abstractNumId w:val="7"/>
  </w:num>
  <w:num w:numId="8" w16cid:durableId="1783186094">
    <w:abstractNumId w:val="6"/>
  </w:num>
  <w:num w:numId="9" w16cid:durableId="1017275451">
    <w:abstractNumId w:val="3"/>
  </w:num>
  <w:num w:numId="10" w16cid:durableId="16303565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92EBE"/>
    <w:rsid w:val="00133D43"/>
    <w:rsid w:val="00353B15"/>
    <w:rsid w:val="003F06E1"/>
    <w:rsid w:val="00425836"/>
    <w:rsid w:val="00547AC8"/>
    <w:rsid w:val="005B13E3"/>
    <w:rsid w:val="005E5B34"/>
    <w:rsid w:val="00612FC5"/>
    <w:rsid w:val="006E3657"/>
    <w:rsid w:val="006E5E11"/>
    <w:rsid w:val="00962D4B"/>
    <w:rsid w:val="00A8391F"/>
    <w:rsid w:val="00B604A6"/>
    <w:rsid w:val="00B77F5B"/>
    <w:rsid w:val="00C473B1"/>
    <w:rsid w:val="00D84286"/>
    <w:rsid w:val="073657CE"/>
    <w:rsid w:val="0EE79DBE"/>
    <w:rsid w:val="0F5E84EA"/>
    <w:rsid w:val="1AA91548"/>
    <w:rsid w:val="1ADDB6FF"/>
    <w:rsid w:val="22EA6EC3"/>
    <w:rsid w:val="3C21661B"/>
    <w:rsid w:val="3C94260B"/>
    <w:rsid w:val="3FC8F507"/>
    <w:rsid w:val="4413DEA3"/>
    <w:rsid w:val="52BAECC1"/>
    <w:rsid w:val="7B73B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C473B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C473B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C473B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Luiz Eduardo Ademi Teixeira</dc:creator>
  <keywords/>
  <dc:description/>
  <lastModifiedBy>Luiz Eduardo Ademi Teixeira</lastModifiedBy>
  <revision>11</revision>
  <dcterms:created xsi:type="dcterms:W3CDTF">2026-04-02T14:36:00.0000000Z</dcterms:created>
  <dcterms:modified xsi:type="dcterms:W3CDTF">2026-04-07T18:35:23.5519307Z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